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DF" w:rsidRDefault="00B275DF" w:rsidP="00B275D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5DF" w:rsidRDefault="00B275DF" w:rsidP="00B275D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75DF" w:rsidTr="00B275DF">
        <w:tc>
          <w:tcPr>
            <w:tcW w:w="9606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B275DF" w:rsidTr="00B275DF">
        <w:trPr>
          <w:trHeight w:val="397"/>
        </w:trPr>
        <w:tc>
          <w:tcPr>
            <w:tcW w:w="9606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B275DF" w:rsidTr="00B275DF">
        <w:tc>
          <w:tcPr>
            <w:tcW w:w="9606" w:type="dxa"/>
            <w:hideMark/>
          </w:tcPr>
          <w:p w:rsidR="00B275DF" w:rsidRDefault="00B275DF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B275DF" w:rsidTr="00B275DF">
        <w:trPr>
          <w:trHeight w:val="340"/>
        </w:trPr>
        <w:tc>
          <w:tcPr>
            <w:tcW w:w="9606" w:type="dxa"/>
            <w:vAlign w:val="center"/>
          </w:tcPr>
          <w:p w:rsidR="00B275DF" w:rsidRDefault="00B275DF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275DF" w:rsidRDefault="00B275DF" w:rsidP="00B275D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B275DF" w:rsidTr="00B275DF">
        <w:tc>
          <w:tcPr>
            <w:tcW w:w="284" w:type="dxa"/>
            <w:vAlign w:val="bottom"/>
            <w:hideMark/>
          </w:tcPr>
          <w:p w:rsidR="00B275DF" w:rsidRDefault="00B275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" w:type="dxa"/>
            <w:hideMark/>
          </w:tcPr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275DF" w:rsidRDefault="00B275DF">
            <w:pPr>
              <w:spacing w:line="276" w:lineRule="auto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B275DF" w:rsidTr="00B275DF">
        <w:tc>
          <w:tcPr>
            <w:tcW w:w="4536" w:type="dxa"/>
            <w:gridSpan w:val="4"/>
            <w:hideMark/>
          </w:tcPr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275DF" w:rsidRDefault="00B275D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/>
    <w:p w:rsidR="00B275DF" w:rsidRDefault="00B275DF" w:rsidP="00B275DF">
      <w:pPr>
        <w:rPr>
          <w:sz w:val="28"/>
          <w:szCs w:val="28"/>
        </w:rPr>
      </w:pPr>
    </w:p>
    <w:p w:rsidR="00B275DF" w:rsidRDefault="00B275DF" w:rsidP="00B275DF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B275DF" w:rsidRDefault="00B275DF" w:rsidP="00B275DF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B275DF" w:rsidRDefault="00B275DF" w:rsidP="00B275DF">
      <w:pPr>
        <w:rPr>
          <w:color w:val="000000" w:themeColor="text1"/>
        </w:rPr>
      </w:pPr>
    </w:p>
    <w:p w:rsidR="00B275DF" w:rsidRDefault="00B275DF" w:rsidP="00B275DF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B275DF" w:rsidRDefault="00B275DF" w:rsidP="00B275DF">
      <w:pPr>
        <w:rPr>
          <w:color w:val="000000" w:themeColor="text1"/>
        </w:rPr>
      </w:pP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Утвердить </w:t>
      </w:r>
      <w:hyperlink r:id="rId9" w:anchor="Par36" w:history="1">
        <w:r>
          <w:rPr>
            <w:rStyle w:val="a4"/>
            <w:color w:val="000000" w:themeColor="text1"/>
          </w:rPr>
          <w:t>структуру</w:t>
        </w:r>
      </w:hyperlink>
      <w:r>
        <w:rPr>
          <w:color w:val="000000" w:themeColor="text1"/>
        </w:rPr>
        <w:t xml:space="preserve"> администрации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</w:t>
      </w:r>
      <w:proofErr w:type="gramStart"/>
      <w:r>
        <w:t xml:space="preserve">Признать утратившими силу решения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</w:t>
      </w:r>
      <w:r>
        <w:rPr>
          <w:bCs/>
          <w:color w:val="000000"/>
          <w:spacing w:val="-1"/>
        </w:rPr>
        <w:t xml:space="preserve">15.01.2018 г.  № </w:t>
      </w:r>
      <w:r>
        <w:t>49-6/4</w:t>
      </w:r>
      <w:r>
        <w:rPr>
          <w:b/>
          <w:sz w:val="28"/>
          <w:szCs w:val="28"/>
        </w:rPr>
        <w:t xml:space="preserve"> 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 (.</w:t>
      </w:r>
      <w:proofErr w:type="gramEnd"/>
    </w:p>
    <w:p w:rsidR="00B275DF" w:rsidRDefault="00B275DF" w:rsidP="00B275DF">
      <w:pPr>
        <w:pStyle w:val="a5"/>
        <w:ind w:left="567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B275DF" w:rsidRDefault="00B275DF" w:rsidP="00B275DF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B275DF" w:rsidRDefault="00B275DF" w:rsidP="00B275DF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 (по согласованию)</w:t>
      </w:r>
    </w:p>
    <w:p w:rsidR="00B275DF" w:rsidRDefault="00B275DF" w:rsidP="00B275DF">
      <w:pPr>
        <w:widowControl w:val="0"/>
        <w:autoSpaceDE w:val="0"/>
        <w:autoSpaceDN w:val="0"/>
        <w:adjustRightInd w:val="0"/>
        <w:ind w:firstLine="540"/>
        <w:jc w:val="both"/>
      </w:pPr>
    </w:p>
    <w:p w:rsidR="00B275DF" w:rsidRDefault="00B275DF" w:rsidP="00B275DF"/>
    <w:p w:rsidR="00B275DF" w:rsidRDefault="00B275DF" w:rsidP="00B275DF">
      <w:pPr>
        <w:jc w:val="both"/>
      </w:pPr>
      <w:r>
        <w:t xml:space="preserve">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B275DF" w:rsidRDefault="00B275DF" w:rsidP="00B275DF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B275DF" w:rsidRDefault="00B275DF" w:rsidP="00B275DF">
      <w:pPr>
        <w:ind w:firstLine="708"/>
        <w:rPr>
          <w:sz w:val="28"/>
          <w:szCs w:val="28"/>
        </w:rPr>
      </w:pPr>
    </w:p>
    <w:p w:rsidR="00B275DF" w:rsidRDefault="00B275DF" w:rsidP="00B275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B275DF" w:rsidRDefault="00B275DF" w:rsidP="00B275D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B275DF" w:rsidTr="00B275DF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hd w:val="clear" w:color="auto" w:fill="FFFFFF"/>
              <w:tabs>
                <w:tab w:val="left" w:pos="7685"/>
              </w:tabs>
              <w:spacing w:before="317" w:line="322" w:lineRule="exact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Глава администрации</w:t>
            </w:r>
          </w:p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Первый 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Заместитель главы администрации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- архивариус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мобилизационной подготовке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юридического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специалист-юрисконсульт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архитектуры, строительства и ЖКХ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БУХГАЛТЕРСКОГО УЧЕТА И ОТЧЕТНОСТИ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бухгалтерского учета и </w:t>
            </w:r>
            <w:proofErr w:type="gramStart"/>
            <w:r>
              <w:rPr>
                <w:sz w:val="22"/>
                <w:szCs w:val="22"/>
                <w:lang w:eastAsia="en-US"/>
              </w:rPr>
              <w:t>отчетности-главный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 отдела бухгалтерского учета и отчетност</w:t>
            </w:r>
            <w:proofErr w:type="gramStart"/>
            <w:r>
              <w:rPr>
                <w:sz w:val="22"/>
                <w:szCs w:val="22"/>
                <w:lang w:eastAsia="en-US"/>
              </w:rPr>
              <w:t>и-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экономики, развития сельского хозяйства,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экономики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сельского хозяйства и продовольствия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земельных и имущественных отношений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по размещению муниципального заказа для муниципальных нужд  сектора экономики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специалист-экономист 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специалист-технолог сектора сельского хозяйства и продовольствия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 по вопросам безопасности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информационным технологиям и защите персональных данных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сектором по профилактике правонарушений и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 по  развитию физкультуры, спорту и молодежной политики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организационным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работе с представительными органами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Работники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 w:rsidP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специалист-секретарь административной комиссии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Ведущий специалист по управлению охраны труда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  <w:proofErr w:type="gramStart"/>
            <w:r>
              <w:rPr>
                <w:sz w:val="22"/>
                <w:szCs w:val="22"/>
                <w:lang w:eastAsia="en-US"/>
              </w:rPr>
              <w:t>–о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тветственный секретарь комиссии по делам несовершеннолетних  </w:t>
            </w:r>
            <w:r>
              <w:rPr>
                <w:color w:val="000000"/>
                <w:sz w:val="22"/>
                <w:szCs w:val="22"/>
                <w:lang w:eastAsia="en-US"/>
              </w:rPr>
              <w:t>и защите их прав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Инспектор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Курьер-уборщица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B275DF" w:rsidTr="00B275DF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5DF" w:rsidRDefault="00B275DF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shd w:val="clear" w:color="auto" w:fill="FFFFFF"/>
        <w:spacing w:before="312"/>
        <w:ind w:left="3091"/>
      </w:pPr>
    </w:p>
    <w:p w:rsidR="00B275DF" w:rsidRDefault="00B275DF" w:rsidP="00B275DF">
      <w:pPr>
        <w:widowControl w:val="0"/>
        <w:tabs>
          <w:tab w:val="left" w:pos="7650"/>
        </w:tabs>
        <w:autoSpaceDE w:val="0"/>
        <w:autoSpaceDN w:val="0"/>
        <w:adjustRightInd w:val="0"/>
        <w:rPr>
          <w:b/>
          <w:bCs/>
        </w:rPr>
      </w:pPr>
    </w:p>
    <w:p w:rsidR="00B275DF" w:rsidRDefault="00B275DF" w:rsidP="00B275DF"/>
    <w:p w:rsidR="00933F92" w:rsidRDefault="00933F92"/>
    <w:sectPr w:rsidR="0093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DF"/>
    <w:rsid w:val="00933F92"/>
    <w:rsid w:val="00A9485F"/>
    <w:rsid w:val="00B2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B275DF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B275DF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B275DF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275DF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B275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B275D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B275DF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B275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B275DF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B275D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B275DF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B275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275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B275DF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B275DF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B275DF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275DF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B275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B275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B275D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B275DF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B275D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B275DF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B275DF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B275DF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B275D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B275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2018-04-16T07:12:00Z</dcterms:created>
  <dcterms:modified xsi:type="dcterms:W3CDTF">2018-04-16T07:25:00Z</dcterms:modified>
</cp:coreProperties>
</file>